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hAnsi="宋体"/>
          <w:b/>
          <w:sz w:val="72"/>
          <w:szCs w:val="72"/>
          <w:lang w:val="en-US" w:eastAsia="zh-CN"/>
        </w:rPr>
      </w:pPr>
      <w:r>
        <w:rPr>
          <w:rFonts w:hint="eastAsia" w:ascii="宋体" w:hAnsi="宋体"/>
          <w:b/>
          <w:sz w:val="72"/>
          <w:szCs w:val="72"/>
        </w:rPr>
        <w:t>梨树县</w:t>
      </w:r>
      <w:r>
        <w:rPr>
          <w:rFonts w:hint="eastAsia" w:ascii="宋体" w:hAnsi="宋体"/>
          <w:b/>
          <w:sz w:val="72"/>
          <w:szCs w:val="72"/>
          <w:lang w:val="en-US" w:eastAsia="zh-CN"/>
        </w:rPr>
        <w:t>技工学校</w:t>
      </w:r>
    </w:p>
    <w:p>
      <w:pPr>
        <w:tabs>
          <w:tab w:val="left" w:pos="2865"/>
        </w:tabs>
        <w:jc w:val="center"/>
        <w:rPr>
          <w:rFonts w:ascii="宋体"/>
          <w:b/>
          <w:sz w:val="72"/>
          <w:szCs w:val="72"/>
        </w:rPr>
      </w:pPr>
      <w:r>
        <w:rPr>
          <w:rFonts w:hint="eastAsia" w:ascii="宋体" w:hAnsi="宋体"/>
          <w:b/>
          <w:sz w:val="72"/>
          <w:szCs w:val="72"/>
          <w:lang w:val="en-US" w:eastAsia="zh-CN"/>
        </w:rPr>
        <w:t>2</w:t>
      </w:r>
      <w:r>
        <w:rPr>
          <w:rFonts w:ascii="宋体" w:hAnsi="宋体"/>
          <w:b/>
          <w:sz w:val="72"/>
          <w:szCs w:val="72"/>
        </w:rPr>
        <w:t>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960" w:firstLineChars="300"/>
        <w:rPr>
          <w:rFonts w:hint="default"/>
          <w:sz w:val="32"/>
          <w:szCs w:val="32"/>
          <w:lang w:val="en-US" w:eastAsia="zh-CN"/>
        </w:rPr>
      </w:pPr>
      <w:r>
        <w:rPr>
          <w:rFonts w:hint="eastAsia"/>
          <w:sz w:val="32"/>
          <w:szCs w:val="32"/>
          <w:lang w:val="en-US" w:eastAsia="zh-CN"/>
        </w:rPr>
        <w:t>贯彻落实《中华人民共和国教育法》，执行国家教育教学标准，开展技校教育工作。按照确定的教育教学内容开展并完成面向全体社会。建立健全安全制度和应急机制，进行安全教育。消除安全隐患，维护学生和教职工的合法权益。</w:t>
      </w:r>
    </w:p>
    <w:p>
      <w:pPr>
        <w:rPr>
          <w:sz w:val="32"/>
          <w:szCs w:val="32"/>
        </w:rPr>
      </w:pPr>
      <w:r>
        <w:rPr>
          <w:sz w:val="32"/>
          <w:szCs w:val="32"/>
        </w:rPr>
        <w:t xml:space="preserve">    </w:t>
      </w:r>
      <w:r>
        <w:rPr>
          <w:rFonts w:hint="eastAsia"/>
          <w:sz w:val="32"/>
          <w:szCs w:val="32"/>
        </w:rPr>
        <w:t>二、机构设置</w:t>
      </w:r>
      <w:r>
        <w:t xml:space="preserve">    </w:t>
      </w:r>
    </w:p>
    <w:p>
      <w:pPr>
        <w:tabs>
          <w:tab w:val="left" w:pos="690"/>
        </w:tabs>
        <w:rPr>
          <w:rFonts w:hint="eastAsia" w:ascii="宋体" w:eastAsia="宋体"/>
          <w:sz w:val="32"/>
          <w:szCs w:val="32"/>
          <w:lang w:eastAsia="zh-CN"/>
        </w:rPr>
      </w:pPr>
      <w:r>
        <w:rPr>
          <w:sz w:val="32"/>
          <w:szCs w:val="32"/>
        </w:rPr>
        <w:tab/>
      </w:r>
      <w:r>
        <w:rPr>
          <w:rFonts w:hint="eastAsia"/>
          <w:sz w:val="32"/>
          <w:szCs w:val="32"/>
        </w:rPr>
        <w:t>根据上述职责，梨树县</w:t>
      </w:r>
      <w:r>
        <w:rPr>
          <w:rFonts w:hint="eastAsia" w:ascii="宋体" w:hAnsi="宋体"/>
          <w:sz w:val="32"/>
          <w:szCs w:val="32"/>
          <w:lang w:val="en-US" w:eastAsia="zh-CN"/>
        </w:rPr>
        <w:t>技工学校</w:t>
      </w:r>
      <w:r>
        <w:rPr>
          <w:rFonts w:hint="eastAsia"/>
          <w:sz w:val="32"/>
          <w:szCs w:val="32"/>
        </w:rPr>
        <w:t xml:space="preserve">内设  </w:t>
      </w:r>
      <w:r>
        <w:rPr>
          <w:rFonts w:hint="eastAsia"/>
          <w:sz w:val="32"/>
          <w:szCs w:val="32"/>
          <w:lang w:val="en-US" w:eastAsia="zh-CN"/>
        </w:rPr>
        <w:t>0</w:t>
      </w:r>
      <w:r>
        <w:rPr>
          <w:rFonts w:hint="eastAsia"/>
          <w:sz w:val="32"/>
          <w:szCs w:val="32"/>
        </w:rPr>
        <w:t xml:space="preserve"> 个机构</w:t>
      </w:r>
      <w:r>
        <w:rPr>
          <w:rFonts w:hint="eastAsia"/>
          <w:sz w:val="32"/>
          <w:szCs w:val="32"/>
          <w:lang w:eastAsia="zh-CN"/>
        </w:rPr>
        <w:t>。</w:t>
      </w: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ind w:firstLine="2249" w:firstLineChars="700"/>
        <w:jc w:val="both"/>
        <w:rPr>
          <w:rFonts w:ascii="宋体"/>
          <w:b/>
          <w:bCs/>
          <w:sz w:val="32"/>
          <w:szCs w:val="32"/>
        </w:rPr>
      </w:pPr>
      <w:bookmarkStart w:id="0" w:name="_GoBack"/>
      <w:bookmarkEnd w:id="0"/>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 xml:space="preserve">年收支总预算  </w:t>
      </w:r>
      <w:r>
        <w:rPr>
          <w:rFonts w:hint="eastAsia" w:ascii="宋体"/>
          <w:sz w:val="32"/>
          <w:szCs w:val="32"/>
          <w:lang w:val="en-US" w:eastAsia="zh-CN"/>
        </w:rPr>
        <w:t>347.78</w:t>
      </w:r>
      <w:r>
        <w:rPr>
          <w:rFonts w:hint="eastAsia" w:ascii="宋体"/>
          <w:sz w:val="32"/>
          <w:szCs w:val="32"/>
        </w:rPr>
        <w:t>万元</w:t>
      </w:r>
      <w:r>
        <w:rPr>
          <w:rFonts w:ascii="宋体"/>
          <w:sz w:val="32"/>
          <w:szCs w:val="32"/>
        </w:rPr>
        <w:tab/>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347.78</w:t>
      </w:r>
      <w:r>
        <w:rPr>
          <w:rFonts w:hint="eastAsia" w:ascii="宋体"/>
          <w:sz w:val="32"/>
          <w:szCs w:val="32"/>
        </w:rPr>
        <w:t>万元，其中：本年收入中，一般公共预算拨款收入</w:t>
      </w:r>
      <w:r>
        <w:rPr>
          <w:rFonts w:hint="eastAsia" w:ascii="宋体"/>
          <w:sz w:val="32"/>
          <w:szCs w:val="32"/>
          <w:lang w:val="en-US" w:eastAsia="zh-CN"/>
        </w:rPr>
        <w:t>347.78</w:t>
      </w:r>
      <w:r>
        <w:rPr>
          <w:rFonts w:hint="eastAsia" w:ascii="宋体"/>
          <w:sz w:val="32"/>
          <w:szCs w:val="32"/>
        </w:rPr>
        <w:t>万元。</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hint="eastAsia" w:ascii="宋体" w:eastAsia="宋体"/>
          <w:sz w:val="32"/>
          <w:szCs w:val="32"/>
          <w:lang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年支出预算 </w:t>
      </w:r>
      <w:r>
        <w:rPr>
          <w:rFonts w:hint="eastAsia" w:ascii="宋体"/>
          <w:sz w:val="32"/>
          <w:szCs w:val="32"/>
          <w:lang w:val="en-US" w:eastAsia="zh-CN"/>
        </w:rPr>
        <w:t>347.78</w:t>
      </w:r>
      <w:r>
        <w:rPr>
          <w:rFonts w:hint="eastAsia" w:ascii="宋体"/>
          <w:sz w:val="32"/>
          <w:szCs w:val="32"/>
        </w:rPr>
        <w:t xml:space="preserve">万元，其中：基本支出 </w:t>
      </w:r>
      <w:r>
        <w:rPr>
          <w:rFonts w:hint="eastAsia" w:ascii="宋体"/>
          <w:sz w:val="32"/>
          <w:szCs w:val="32"/>
          <w:lang w:val="en-US" w:eastAsia="zh-CN"/>
        </w:rPr>
        <w:t>347.748</w:t>
      </w:r>
      <w:r>
        <w:rPr>
          <w:rFonts w:hint="eastAsia" w:ascii="宋体"/>
          <w:sz w:val="32"/>
          <w:szCs w:val="32"/>
        </w:rPr>
        <w:t xml:space="preserve"> 万元，基本支出中，人员经费  </w:t>
      </w:r>
      <w:r>
        <w:rPr>
          <w:rFonts w:hint="eastAsia" w:ascii="宋体"/>
          <w:sz w:val="32"/>
          <w:szCs w:val="32"/>
          <w:lang w:val="en-US" w:eastAsia="zh-CN"/>
        </w:rPr>
        <w:t>347.78</w:t>
      </w:r>
      <w:r>
        <w:rPr>
          <w:rFonts w:hint="eastAsia" w:ascii="宋体"/>
          <w:sz w:val="32"/>
          <w:szCs w:val="32"/>
        </w:rPr>
        <w:t xml:space="preserve"> 万元</w:t>
      </w:r>
      <w:r>
        <w:rPr>
          <w:rFonts w:hint="eastAsia" w:ascii="宋体"/>
          <w:sz w:val="32"/>
          <w:szCs w:val="32"/>
          <w:lang w:eastAsia="zh-CN"/>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年财政拨款收支总预算 </w:t>
      </w:r>
      <w:r>
        <w:rPr>
          <w:rFonts w:hint="eastAsia" w:ascii="宋体"/>
          <w:sz w:val="32"/>
          <w:szCs w:val="32"/>
          <w:lang w:val="en-US" w:eastAsia="zh-CN"/>
        </w:rPr>
        <w:t>347.78</w:t>
      </w:r>
      <w:r>
        <w:rPr>
          <w:rFonts w:hint="eastAsia" w:ascii="宋体"/>
          <w:sz w:val="32"/>
          <w:szCs w:val="32"/>
        </w:rPr>
        <w:t xml:space="preserve"> 万元，其中：一般公共预算拨款  </w:t>
      </w:r>
      <w:r>
        <w:rPr>
          <w:rFonts w:hint="eastAsia" w:ascii="宋体"/>
          <w:sz w:val="32"/>
          <w:szCs w:val="32"/>
          <w:lang w:val="en-US" w:eastAsia="zh-CN"/>
        </w:rPr>
        <w:t>347.78万</w:t>
      </w:r>
      <w:r>
        <w:rPr>
          <w:rFonts w:hint="eastAsia" w:ascii="宋体"/>
          <w:sz w:val="32"/>
          <w:szCs w:val="32"/>
        </w:rPr>
        <w:t>元。支出包括：（根据财政拨款收支预算表中的支出项填写，</w:t>
      </w:r>
      <w:r>
        <w:rPr>
          <w:rFonts w:hint="eastAsia" w:ascii="宋体"/>
          <w:sz w:val="32"/>
          <w:szCs w:val="32"/>
          <w:lang w:eastAsia="zh-CN"/>
        </w:rPr>
        <w:t>（</w:t>
      </w:r>
      <w:r>
        <w:rPr>
          <w:rFonts w:hint="eastAsia" w:ascii="宋体"/>
          <w:sz w:val="32"/>
          <w:szCs w:val="32"/>
          <w:lang w:val="en-US" w:eastAsia="zh-CN"/>
        </w:rPr>
        <w:t>教育支出;167.8万元，</w:t>
      </w:r>
      <w:r>
        <w:rPr>
          <w:rFonts w:hint="eastAsia" w:ascii="宋体"/>
          <w:sz w:val="32"/>
          <w:szCs w:val="32"/>
        </w:rPr>
        <w:t xml:space="preserve">社会保障和就业支出 </w:t>
      </w:r>
      <w:r>
        <w:rPr>
          <w:rFonts w:hint="eastAsia" w:ascii="宋体"/>
          <w:sz w:val="32"/>
          <w:szCs w:val="32"/>
          <w:lang w:val="en-US" w:eastAsia="zh-CN"/>
        </w:rPr>
        <w:t>91.05</w:t>
      </w:r>
      <w:r>
        <w:rPr>
          <w:rFonts w:hint="eastAsia" w:ascii="宋体"/>
          <w:sz w:val="32"/>
          <w:szCs w:val="32"/>
        </w:rPr>
        <w:t>万元</w:t>
      </w:r>
      <w:r>
        <w:rPr>
          <w:rFonts w:hint="eastAsia" w:ascii="宋体"/>
          <w:sz w:val="32"/>
          <w:szCs w:val="32"/>
          <w:lang w:eastAsia="zh-CN"/>
        </w:rPr>
        <w:t>、</w:t>
      </w:r>
      <w:r>
        <w:rPr>
          <w:rFonts w:hint="eastAsia" w:ascii="宋体"/>
          <w:sz w:val="32"/>
          <w:szCs w:val="32"/>
          <w:lang w:val="en-US" w:eastAsia="zh-CN"/>
        </w:rPr>
        <w:t>职业年金支出45.53、其它社会保障支出1.72万元、医保支出11.30、住房公积金支出30.38万元</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年一般公共预算当年拨款  </w:t>
      </w:r>
      <w:r>
        <w:rPr>
          <w:rFonts w:hint="eastAsia" w:ascii="宋体"/>
          <w:sz w:val="32"/>
          <w:szCs w:val="32"/>
          <w:lang w:val="en-US" w:eastAsia="zh-CN"/>
        </w:rPr>
        <w:t>347.78</w:t>
      </w:r>
      <w:r>
        <w:rPr>
          <w:rFonts w:hint="eastAsia" w:ascii="宋体"/>
          <w:sz w:val="32"/>
          <w:szCs w:val="32"/>
        </w:rPr>
        <w:t xml:space="preserve">  万元，人员经费  </w:t>
      </w:r>
      <w:r>
        <w:rPr>
          <w:rFonts w:hint="eastAsia" w:ascii="宋体"/>
          <w:sz w:val="32"/>
          <w:szCs w:val="32"/>
          <w:lang w:val="en-US" w:eastAsia="zh-CN"/>
        </w:rPr>
        <w:t>347.78</w:t>
      </w:r>
      <w:r>
        <w:rPr>
          <w:rFonts w:hint="eastAsia" w:ascii="宋体"/>
          <w:sz w:val="32"/>
          <w:szCs w:val="32"/>
        </w:rPr>
        <w:t>万元。</w:t>
      </w:r>
      <w:r>
        <w:rPr>
          <w:rFonts w:hint="eastAsia" w:ascii="宋体"/>
          <w:sz w:val="32"/>
          <w:szCs w:val="32"/>
          <w:lang w:eastAsia="zh-CN"/>
        </w:rPr>
        <w:t>（</w:t>
      </w:r>
      <w:r>
        <w:rPr>
          <w:rFonts w:hint="eastAsia" w:ascii="宋体"/>
          <w:sz w:val="32"/>
          <w:szCs w:val="32"/>
          <w:lang w:val="en-US" w:eastAsia="zh-CN"/>
        </w:rPr>
        <w:t>教育支出：167.8万元，</w:t>
      </w:r>
      <w:r>
        <w:rPr>
          <w:rFonts w:hint="eastAsia" w:ascii="宋体"/>
          <w:sz w:val="32"/>
          <w:szCs w:val="32"/>
        </w:rPr>
        <w:t xml:space="preserve">社会保障和就业支出 </w:t>
      </w:r>
      <w:r>
        <w:rPr>
          <w:rFonts w:hint="eastAsia" w:ascii="宋体"/>
          <w:sz w:val="32"/>
          <w:szCs w:val="32"/>
          <w:lang w:val="en-US" w:eastAsia="zh-CN"/>
        </w:rPr>
        <w:t>91.05</w:t>
      </w:r>
      <w:r>
        <w:rPr>
          <w:rFonts w:hint="eastAsia" w:ascii="宋体"/>
          <w:sz w:val="32"/>
          <w:szCs w:val="32"/>
        </w:rPr>
        <w:t>万元</w:t>
      </w:r>
      <w:r>
        <w:rPr>
          <w:rFonts w:hint="eastAsia" w:ascii="宋体"/>
          <w:sz w:val="32"/>
          <w:szCs w:val="32"/>
          <w:lang w:eastAsia="zh-CN"/>
        </w:rPr>
        <w:t>、</w:t>
      </w:r>
      <w:r>
        <w:rPr>
          <w:rFonts w:hint="eastAsia" w:ascii="宋体"/>
          <w:sz w:val="32"/>
          <w:szCs w:val="32"/>
          <w:lang w:val="en-US" w:eastAsia="zh-CN"/>
        </w:rPr>
        <w:t>职业年金支出45.53、其它社会保障支出1.72万元、医保支出11.30、住房公积金支出、30.38万元</w:t>
      </w:r>
      <w:r>
        <w:rPr>
          <w:rFonts w:hint="eastAsia" w:ascii="宋体"/>
          <w:sz w:val="32"/>
          <w:szCs w:val="32"/>
        </w:rPr>
        <w:t>）</w:t>
      </w:r>
    </w:p>
    <w:p>
      <w:pPr>
        <w:tabs>
          <w:tab w:val="left" w:pos="1200"/>
          <w:tab w:val="right" w:pos="8306"/>
        </w:tabs>
        <w:ind w:firstLine="640" w:firstLineChars="20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年一般公共预算基本支出  </w:t>
      </w:r>
      <w:r>
        <w:rPr>
          <w:rFonts w:hint="eastAsia" w:ascii="宋体"/>
          <w:sz w:val="32"/>
          <w:szCs w:val="32"/>
          <w:lang w:val="en-US" w:eastAsia="zh-CN"/>
        </w:rPr>
        <w:t>347.78</w:t>
      </w:r>
      <w:r>
        <w:rPr>
          <w:rFonts w:hint="eastAsia" w:ascii="宋体"/>
          <w:sz w:val="32"/>
          <w:szCs w:val="32"/>
        </w:rPr>
        <w:t xml:space="preserve"> 万元，其中：人员经费   </w:t>
      </w:r>
      <w:r>
        <w:rPr>
          <w:rFonts w:hint="eastAsia" w:ascii="宋体"/>
          <w:sz w:val="32"/>
          <w:szCs w:val="32"/>
          <w:lang w:val="en-US" w:eastAsia="zh-CN"/>
        </w:rPr>
        <w:t>347.78</w:t>
      </w:r>
      <w:r>
        <w:rPr>
          <w:rFonts w:hint="eastAsia" w:ascii="宋体"/>
          <w:sz w:val="32"/>
          <w:szCs w:val="32"/>
        </w:rPr>
        <w:t>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p>
    <w:p>
      <w:pPr>
        <w:tabs>
          <w:tab w:val="left" w:pos="1200"/>
          <w:tab w:val="right" w:pos="8306"/>
        </w:tabs>
        <w:ind w:firstLine="630"/>
        <w:jc w:val="left"/>
        <w:rPr>
          <w:rFonts w:ascii="宋体"/>
          <w:sz w:val="32"/>
          <w:szCs w:val="32"/>
        </w:rPr>
      </w:pPr>
      <w:r>
        <w:rPr>
          <w:rFonts w:hint="eastAsia" w:ascii="宋体"/>
          <w:sz w:val="32"/>
          <w:szCs w:val="32"/>
        </w:rPr>
        <w:t xml:space="preserve">公用经费  </w:t>
      </w:r>
      <w:r>
        <w:rPr>
          <w:rFonts w:hint="eastAsia" w:ascii="宋体"/>
          <w:sz w:val="32"/>
          <w:szCs w:val="32"/>
          <w:lang w:val="en-US" w:eastAsia="zh-CN"/>
        </w:rPr>
        <w:t>0</w:t>
      </w:r>
      <w:r>
        <w:rPr>
          <w:rFonts w:hint="eastAsia" w:ascii="宋体"/>
          <w:sz w:val="32"/>
          <w:szCs w:val="32"/>
        </w:rPr>
        <w:t xml:space="preserve">   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年预算数减少 </w:t>
      </w:r>
      <w:r>
        <w:rPr>
          <w:rFonts w:hint="eastAsia" w:ascii="宋体"/>
          <w:sz w:val="32"/>
          <w:szCs w:val="32"/>
          <w:lang w:val="en-US" w:eastAsia="zh-CN"/>
        </w:rPr>
        <w:t>0</w:t>
      </w:r>
      <w:r>
        <w:rPr>
          <w:rFonts w:hint="eastAsia" w:ascii="宋体"/>
          <w:sz w:val="32"/>
          <w:szCs w:val="32"/>
        </w:rPr>
        <w:t>万元。其中：</w:t>
      </w:r>
    </w:p>
    <w:p>
      <w:pPr>
        <w:tabs>
          <w:tab w:val="left" w:pos="1200"/>
          <w:tab w:val="right" w:pos="8306"/>
        </w:tabs>
        <w:ind w:firstLine="630"/>
        <w:jc w:val="left"/>
        <w:rPr>
          <w:rFonts w:ascii="宋体"/>
          <w:sz w:val="32"/>
          <w:szCs w:val="32"/>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 xml:space="preserve">2、公务接待费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3、公务用车购置及运行费</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 xml:space="preserve">年部门本级共  </w:t>
      </w:r>
      <w:r>
        <w:rPr>
          <w:rFonts w:hint="eastAsia" w:ascii="宋体"/>
          <w:sz w:val="32"/>
          <w:szCs w:val="32"/>
          <w:lang w:val="en-US" w:eastAsia="zh-CN"/>
        </w:rPr>
        <w:t>0</w:t>
      </w:r>
      <w:r>
        <w:rPr>
          <w:rFonts w:hint="eastAsia" w:ascii="宋体"/>
          <w:sz w:val="32"/>
          <w:szCs w:val="32"/>
        </w:rPr>
        <w:t xml:space="preserve">家行政单位，机关运行经费财政拨款预算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2021</w:t>
      </w:r>
      <w:r>
        <w:rPr>
          <w:rFonts w:hint="eastAsia" w:ascii="宋体"/>
          <w:sz w:val="32"/>
          <w:szCs w:val="32"/>
        </w:rPr>
        <w:t>年预算增加</w:t>
      </w:r>
      <w:r>
        <w:rPr>
          <w:rFonts w:hint="eastAsia" w:ascii="宋体"/>
          <w:sz w:val="32"/>
          <w:szCs w:val="32"/>
          <w:lang w:val="en-US" w:eastAsia="zh-CN"/>
        </w:rPr>
        <w:t>0</w:t>
      </w:r>
      <w:r>
        <w:rPr>
          <w:rFonts w:hint="eastAsia" w:ascii="宋体"/>
          <w:sz w:val="32"/>
          <w:szCs w:val="32"/>
        </w:rPr>
        <w:t>万元，增长</w:t>
      </w:r>
      <w:r>
        <w:rPr>
          <w:rFonts w:hint="eastAsia" w:ascii="宋体"/>
          <w:sz w:val="32"/>
          <w:szCs w:val="32"/>
          <w:lang w:val="en-US" w:eastAsia="zh-CN"/>
        </w:rPr>
        <w:t>0</w:t>
      </w:r>
      <w:r>
        <w:rPr>
          <w:rFonts w:hint="eastAsia" w:ascii="宋体"/>
          <w:sz w:val="32"/>
          <w:szCs w:val="32"/>
        </w:rPr>
        <w:t xml:space="preserve"> %。</w:t>
      </w:r>
      <w:r>
        <w:rPr>
          <w:rFonts w:hint="eastAsia" w:ascii="宋体"/>
          <w:sz w:val="32"/>
          <w:szCs w:val="32"/>
          <w:lang w:eastAsia="zh-CN"/>
        </w:rPr>
        <w:t>主要原因是：</w:t>
      </w:r>
      <w:r>
        <w:rPr>
          <w:rFonts w:hint="eastAsia" w:ascii="宋体"/>
          <w:sz w:val="32"/>
          <w:szCs w:val="32"/>
          <w:lang w:val="en-US" w:eastAsia="zh-CN"/>
        </w:rPr>
        <w:t xml:space="preserve">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2021年政府采购预算总额0 万元，其中：政府采购货物预算0 万元，政府采购工作预算0 万元，政府采购服务预算0 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2020年12月31日，部门本级和所属各预算单位共有车辆0 辆，其中，领导干部用车0  辆、一般公务用车  辆、一般执法执勤用车0辆、特种专业技术用车 0  辆、其他用车0  辆。单位价值50万元以上通用设备  0 台（套），单位价值100万元以上专用设备0   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 xml:space="preserve">年确定 </w:t>
      </w:r>
      <w:r>
        <w:rPr>
          <w:rFonts w:hint="eastAsia" w:ascii="宋体"/>
          <w:sz w:val="32"/>
          <w:szCs w:val="32"/>
          <w:lang w:val="en-US" w:eastAsia="zh-CN"/>
        </w:rPr>
        <w:t>0</w:t>
      </w:r>
      <w:r>
        <w:rPr>
          <w:rFonts w:hint="eastAsia" w:ascii="宋体"/>
          <w:sz w:val="32"/>
          <w:szCs w:val="32"/>
        </w:rPr>
        <w:t xml:space="preserve">  个</w:t>
      </w:r>
      <w:r>
        <w:rPr>
          <w:rFonts w:hint="eastAsia" w:ascii="宋体"/>
          <w:sz w:val="32"/>
          <w:szCs w:val="32"/>
          <w:lang w:eastAsia="zh-CN"/>
        </w:rPr>
        <w:t>项目支出的绩效目标和指标，</w:t>
      </w:r>
      <w:r>
        <w:rPr>
          <w:rFonts w:hint="eastAsia" w:ascii="宋体"/>
          <w:sz w:val="32"/>
          <w:szCs w:val="32"/>
          <w:lang w:val="en-US" w:eastAsia="zh-CN"/>
        </w:rPr>
        <w:t>涉及金额  0 万元。</w:t>
      </w: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zZkNzQ4ZWFiZmQ4NTRhOWRkZTk3YTMwMjlmMmZhYmUifQ=="/>
  </w:docVars>
  <w:rsids>
    <w:rsidRoot w:val="00000000"/>
    <w:rsid w:val="1FBA3134"/>
    <w:rsid w:val="3A4B2DD5"/>
    <w:rsid w:val="48D24DF6"/>
    <w:rsid w:val="4BA35044"/>
    <w:rsid w:val="4FDD721B"/>
    <w:rsid w:val="510A5EBB"/>
    <w:rsid w:val="626D0B24"/>
    <w:rsid w:val="64340E7A"/>
    <w:rsid w:val="77B5436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2"/>
    <w:semiHidden/>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uiPriority w:val="99"/>
    <w:rPr>
      <w:rFonts w:cs="Times New Roman"/>
      <w:sz w:val="18"/>
      <w:szCs w:val="18"/>
    </w:rPr>
  </w:style>
  <w:style w:type="character" w:customStyle="1" w:styleId="11">
    <w:name w:val="页脚 Char Char"/>
    <w:basedOn w:val="7"/>
    <w:link w:val="4"/>
    <w:uiPriority w:val="99"/>
    <w:rPr>
      <w:rFonts w:cs="Times New Roman"/>
      <w:sz w:val="18"/>
      <w:szCs w:val="18"/>
    </w:rPr>
  </w:style>
  <w:style w:type="character" w:customStyle="1" w:styleId="12">
    <w:name w:val="日期 Char Char"/>
    <w:basedOn w:val="7"/>
    <w:link w:val="3"/>
    <w:uiPriority w:val="99"/>
    <w:rPr>
      <w:rFonts w:cs="Times New Roman"/>
    </w:rPr>
  </w:style>
  <w:style w:type="character" w:customStyle="1" w:styleId="13">
    <w:name w:val="标题 5 Char Char"/>
    <w:basedOn w:val="7"/>
    <w:link w:val="2"/>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10</Pages>
  <Words>537</Words>
  <Characters>3061</Characters>
  <Lines>25</Lines>
  <Paragraphs>7</Paragraphs>
  <TotalTime>0</TotalTime>
  <ScaleCrop>false</ScaleCrop>
  <LinksUpToDate>false</LinksUpToDate>
  <CharactersWithSpaces>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ASUS</cp:lastModifiedBy>
  <cp:lastPrinted>2019-04-13T09:33:00Z</cp:lastPrinted>
  <dcterms:modified xsi:type="dcterms:W3CDTF">2022-09-09T06:21:11Z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EAE36EAE1F4A427BA9F4A024CFBA1C26</vt:lpwstr>
  </property>
</Properties>
</file>